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4A" w:rsidRDefault="00EF5C16">
      <w:r>
        <w:t>FIRSATLAR</w:t>
      </w:r>
    </w:p>
    <w:p w:rsidR="00EF5C16" w:rsidRDefault="00EF5C16">
      <w:r>
        <w:t>Eğitime önem verilmesi nedeniyle bakanlığımıza hükümet tarafından gerekli desteğin sağlanması 5</w:t>
      </w:r>
    </w:p>
    <w:p w:rsidR="00EF5C16" w:rsidRDefault="00EF5C16">
      <w:r>
        <w:t>Toplumun değişen teknolojiye ayak uydurması 5</w:t>
      </w:r>
    </w:p>
    <w:p w:rsidR="00EF5C16" w:rsidRDefault="00EF5C16">
      <w:r>
        <w:t>Çok sayıda açılan yeni üniversiteler ve buraya aktarılan yabancı öğrencilerle kültürel ve eğitimsel zenginlik sağlamıştır 3</w:t>
      </w:r>
    </w:p>
    <w:p w:rsidR="00EF5C16" w:rsidRDefault="00EF5C16">
      <w:proofErr w:type="spellStart"/>
      <w:r>
        <w:t>Arge</w:t>
      </w:r>
      <w:proofErr w:type="spellEnd"/>
      <w:r>
        <w:t xml:space="preserve"> faaliyetlerine ayrılan bütçe payının artması 3</w:t>
      </w:r>
    </w:p>
    <w:p w:rsidR="00EF5C16" w:rsidRDefault="00EF5C16">
      <w:r>
        <w:t>İş piyasasının nitelikli elemanlara ihtiyaç duyması 3</w:t>
      </w:r>
    </w:p>
    <w:p w:rsidR="00EF5C16" w:rsidRDefault="00EF5C16">
      <w:r>
        <w:t>Ulusal ve uluslararası projelerin daha yaygın olarak yapılması 3</w:t>
      </w:r>
    </w:p>
    <w:p w:rsidR="00EF5C16" w:rsidRDefault="00EF5C16">
      <w:r>
        <w:t>Projelerle ilgili olarak ulusal ajans gibi güçlü bir kaynağın mevcut olması 3</w:t>
      </w:r>
    </w:p>
    <w:p w:rsidR="00EF5C16" w:rsidRDefault="00EF5C16">
      <w:r>
        <w:t>Zorunlu eğitim kanunu 3</w:t>
      </w:r>
    </w:p>
    <w:p w:rsidR="00EF5C16" w:rsidRDefault="00EF5C16">
      <w:r>
        <w:t xml:space="preserve">Hibe ve diğer yollarla kaynak </w:t>
      </w:r>
      <w:proofErr w:type="spellStart"/>
      <w:r>
        <w:t>aktartımının</w:t>
      </w:r>
      <w:proofErr w:type="spellEnd"/>
      <w:r>
        <w:t xml:space="preserve"> mümkün olması 2</w:t>
      </w:r>
    </w:p>
    <w:p w:rsidR="00EF5C16" w:rsidRDefault="00EF5C16">
      <w:r>
        <w:t>Meclisteki eğitim komisyonları 2</w:t>
      </w:r>
    </w:p>
    <w:p w:rsidR="00EF5C16" w:rsidRDefault="00EF5C16">
      <w:r>
        <w:t>Eğitim ve çevre konularının birbiriyle çok yakın ilişki içinde olması 2</w:t>
      </w:r>
    </w:p>
    <w:p w:rsidR="00EF5C16" w:rsidRDefault="00EF5C16">
      <w:r>
        <w:t>Öğrencilerin kültürel varlıkları bilmesi ve sahip çıkmasının sağlanması adına kullanılabilecek çok sayıda tarihi ve kültürel zenginliğe ülke olarak sahip olmamız. 2</w:t>
      </w:r>
    </w:p>
    <w:p w:rsidR="00EF5C16" w:rsidRDefault="00EF5C16">
      <w:r>
        <w:t>Sürdürülebilir çevre politikalarının uygulanmaya başlaması 2</w:t>
      </w:r>
    </w:p>
    <w:p w:rsidR="00DB0FEA" w:rsidRDefault="00DB0FEA" w:rsidP="00DB0FEA">
      <w:r>
        <w:t>Teknolojik durum FATİH Projesi hükümet tarafından kabul edilerek uygulanması</w:t>
      </w:r>
      <w:r>
        <w:t xml:space="preserve"> 1</w:t>
      </w:r>
    </w:p>
    <w:p w:rsidR="00DB0FEA" w:rsidRDefault="00DB0FEA"/>
    <w:p w:rsidR="00EF5C16" w:rsidRDefault="00EF5C16"/>
    <w:p w:rsidR="00EF5C16" w:rsidRDefault="00EF5C16">
      <w:r>
        <w:t xml:space="preserve">GÜÇLÜ YÖNLER </w:t>
      </w:r>
    </w:p>
    <w:p w:rsidR="00EF5C16" w:rsidRDefault="002168DE">
      <w:r>
        <w:t>Bakanlı</w:t>
      </w:r>
      <w:bookmarkStart w:id="0" w:name="_GoBack"/>
      <w:bookmarkEnd w:id="0"/>
      <w:r w:rsidR="00EF5C16">
        <w:t>ğımızın yeni teşkilat yapısı ile görev tanım ve sınırları tam olarak belirlenmiş kurum işleyişi kolaylaşmıştır. 4</w:t>
      </w:r>
    </w:p>
    <w:p w:rsidR="00EF5C16" w:rsidRDefault="00DB0FEA">
      <w:r>
        <w:t xml:space="preserve">Mali kaynak kullanımında </w:t>
      </w:r>
      <w:proofErr w:type="spellStart"/>
      <w:r>
        <w:t>TEFBİS’in</w:t>
      </w:r>
      <w:proofErr w:type="spellEnd"/>
      <w:r>
        <w:t xml:space="preserve"> şeffaflık ve hesap verilebilirlik sağlaması 4</w:t>
      </w:r>
    </w:p>
    <w:p w:rsidR="00DB0FEA" w:rsidRDefault="00DB0FEA">
      <w:r>
        <w:t>Taşra teşkilatlarına yetki devri yapılması 4</w:t>
      </w:r>
    </w:p>
    <w:p w:rsidR="00DB0FEA" w:rsidRDefault="00DB0FEA">
      <w:r>
        <w:t>Dünyadaki teknolojik gelişmeler takip edilmekte ve bakanlığımızca kullanılmaktadır 3</w:t>
      </w:r>
    </w:p>
    <w:p w:rsidR="00DB0FEA" w:rsidRDefault="00DB0FEA">
      <w:r>
        <w:t>Genç ve dinamik kadronun bulunması 3</w:t>
      </w:r>
    </w:p>
    <w:p w:rsidR="00DB0FEA" w:rsidRDefault="00DB0FEA">
      <w:r>
        <w:t xml:space="preserve">İnsan kaynakları zamanla uzmanlaşmaya doğru gidiyor her </w:t>
      </w:r>
      <w:proofErr w:type="spellStart"/>
      <w:r>
        <w:t>branşda</w:t>
      </w:r>
      <w:proofErr w:type="spellEnd"/>
      <w:r>
        <w:t xml:space="preserve"> kendi alan öğretmenlerinin çalışması. 3</w:t>
      </w:r>
    </w:p>
    <w:p w:rsidR="00DB0FEA" w:rsidRDefault="00DB0FEA">
      <w:r>
        <w:t>Bakanlığımız karar alma sürecinde her birimin görüşlerini alır. 2</w:t>
      </w:r>
    </w:p>
    <w:p w:rsidR="00DB0FEA" w:rsidRDefault="00DB0FEA">
      <w:r>
        <w:lastRenderedPageBreak/>
        <w:t>Güçlü bir kurumsal yapıya sahip olması 2</w:t>
      </w:r>
    </w:p>
    <w:p w:rsidR="00DB0FEA" w:rsidRDefault="00DB0FEA">
      <w:proofErr w:type="spellStart"/>
      <w:r>
        <w:t>KurumNET</w:t>
      </w:r>
      <w:proofErr w:type="spellEnd"/>
      <w:r>
        <w:t xml:space="preserve"> veya DYS gibi sistemlerin tüm birimlerde kullanılması 2 </w:t>
      </w:r>
    </w:p>
    <w:p w:rsidR="00DB0FEA" w:rsidRDefault="002168DE">
      <w:r>
        <w:t>Hayat boyu öğrenmeye önem verilmesi 2</w:t>
      </w:r>
    </w:p>
    <w:p w:rsidR="002168DE" w:rsidRDefault="002168DE">
      <w:r>
        <w:t>E-Okul ve MEBBİS sisteminin kurulması ve aktif çalışması 2</w:t>
      </w:r>
    </w:p>
    <w:p w:rsidR="002168DE" w:rsidRDefault="002168DE">
      <w:r>
        <w:t>Bakanlığın teşkilat yapısının etkili çalışmasından dolayı işlerin bütünlük içinde olması 2</w:t>
      </w:r>
    </w:p>
    <w:p w:rsidR="002168DE" w:rsidRDefault="002168DE">
      <w:r>
        <w:t>Personelin Yüksek Lisans ve doktora yapmasının teşvik edilmesi 2</w:t>
      </w:r>
    </w:p>
    <w:p w:rsidR="002168DE" w:rsidRDefault="002168DE">
      <w:r>
        <w:t>Artan maddi kaynaklar stratejik plan doğrultusunda en etkili ve verimli şekilde kullanılması 2</w:t>
      </w:r>
    </w:p>
    <w:p w:rsidR="002168DE" w:rsidRDefault="002168DE">
      <w:r>
        <w:t>Uluslararası AB projelerinin insan kaynakları gelişimine katma değer sağlaması 2</w:t>
      </w:r>
    </w:p>
    <w:p w:rsidR="002168DE" w:rsidRDefault="002168DE"/>
    <w:sectPr w:rsidR="00216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16"/>
    <w:rsid w:val="002168DE"/>
    <w:rsid w:val="00753A73"/>
    <w:rsid w:val="00AA714A"/>
    <w:rsid w:val="00DB0FEA"/>
    <w:rsid w:val="00EF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2014-02-18T16:16:00Z</dcterms:created>
  <dcterms:modified xsi:type="dcterms:W3CDTF">2014-02-18T16:34:00Z</dcterms:modified>
</cp:coreProperties>
</file>